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1C0C6" w14:textId="419340AC" w:rsidR="15BE41D6" w:rsidRDefault="00AE740A" w:rsidP="15BE41D6">
      <w:pPr>
        <w:spacing w:line="240" w:lineRule="auto"/>
        <w:jc w:val="center"/>
        <w:rPr>
          <w:b/>
          <w:bCs/>
          <w:sz w:val="32"/>
          <w:szCs w:val="32"/>
        </w:rPr>
      </w:pPr>
      <w:r>
        <w:rPr>
          <w:b/>
          <w:bCs/>
          <w:sz w:val="32"/>
          <w:szCs w:val="32"/>
        </w:rPr>
        <w:t xml:space="preserve"> AGENDA</w:t>
      </w:r>
    </w:p>
    <w:p w14:paraId="2557A413" w14:textId="72882003" w:rsidR="005A1B76" w:rsidRDefault="3480C826" w:rsidP="0BB13947">
      <w:pPr>
        <w:spacing w:line="240" w:lineRule="auto"/>
        <w:jc w:val="center"/>
        <w:rPr>
          <w:b/>
          <w:bCs/>
          <w:sz w:val="32"/>
          <w:szCs w:val="32"/>
        </w:rPr>
      </w:pPr>
      <w:r w:rsidRPr="15BE41D6">
        <w:rPr>
          <w:b/>
          <w:bCs/>
          <w:sz w:val="32"/>
          <w:szCs w:val="32"/>
        </w:rPr>
        <w:t xml:space="preserve">The </w:t>
      </w:r>
      <w:r w:rsidR="005A1B76" w:rsidRPr="15BE41D6">
        <w:rPr>
          <w:b/>
          <w:bCs/>
          <w:sz w:val="32"/>
          <w:szCs w:val="32"/>
        </w:rPr>
        <w:t xml:space="preserve">HITCHCOCK </w:t>
      </w:r>
      <w:r w:rsidR="009E061B" w:rsidRPr="15BE41D6">
        <w:rPr>
          <w:b/>
          <w:bCs/>
          <w:sz w:val="32"/>
          <w:szCs w:val="32"/>
        </w:rPr>
        <w:t xml:space="preserve">ECONOMIC </w:t>
      </w:r>
      <w:r w:rsidR="005A1B76" w:rsidRPr="15BE41D6">
        <w:rPr>
          <w:b/>
          <w:bCs/>
          <w:sz w:val="32"/>
          <w:szCs w:val="32"/>
        </w:rPr>
        <w:t>DEVELOPMENT CORPORATION</w:t>
      </w:r>
    </w:p>
    <w:p w14:paraId="0F983DE4" w14:textId="4902F2BF" w:rsidR="009F2B89" w:rsidRDefault="118458DB" w:rsidP="0BB13947">
      <w:pPr>
        <w:spacing w:line="240" w:lineRule="auto"/>
        <w:contextualSpacing/>
        <w:jc w:val="center"/>
        <w:rPr>
          <w:b/>
          <w:bCs/>
          <w:sz w:val="32"/>
          <w:szCs w:val="32"/>
        </w:rPr>
      </w:pPr>
      <w:r w:rsidRPr="12E948B0">
        <w:rPr>
          <w:b/>
          <w:bCs/>
          <w:sz w:val="32"/>
          <w:szCs w:val="32"/>
        </w:rPr>
        <w:t xml:space="preserve">Regular Meeting – </w:t>
      </w:r>
      <w:r w:rsidR="00F849F8">
        <w:rPr>
          <w:b/>
          <w:bCs/>
          <w:sz w:val="32"/>
          <w:szCs w:val="32"/>
        </w:rPr>
        <w:t>19</w:t>
      </w:r>
      <w:r w:rsidR="00411434">
        <w:rPr>
          <w:b/>
          <w:bCs/>
          <w:sz w:val="32"/>
          <w:szCs w:val="32"/>
        </w:rPr>
        <w:t xml:space="preserve"> </w:t>
      </w:r>
      <w:r w:rsidR="00F849F8">
        <w:rPr>
          <w:b/>
          <w:bCs/>
          <w:sz w:val="32"/>
          <w:szCs w:val="32"/>
        </w:rPr>
        <w:t>August</w:t>
      </w:r>
      <w:r w:rsidR="00411434">
        <w:rPr>
          <w:b/>
          <w:bCs/>
          <w:sz w:val="32"/>
          <w:szCs w:val="32"/>
        </w:rPr>
        <w:t>, 2021</w:t>
      </w:r>
      <w:r w:rsidRPr="12E948B0">
        <w:rPr>
          <w:b/>
          <w:bCs/>
          <w:sz w:val="32"/>
          <w:szCs w:val="32"/>
        </w:rPr>
        <w:t xml:space="preserve"> – </w:t>
      </w:r>
      <w:r w:rsidR="00F849F8">
        <w:rPr>
          <w:b/>
          <w:bCs/>
          <w:sz w:val="32"/>
          <w:szCs w:val="32"/>
        </w:rPr>
        <w:t>5</w:t>
      </w:r>
      <w:r w:rsidRPr="12E948B0">
        <w:rPr>
          <w:b/>
          <w:bCs/>
          <w:sz w:val="32"/>
          <w:szCs w:val="32"/>
        </w:rPr>
        <w:t>:</w:t>
      </w:r>
      <w:r w:rsidR="00F849F8">
        <w:rPr>
          <w:b/>
          <w:bCs/>
          <w:sz w:val="32"/>
          <w:szCs w:val="32"/>
        </w:rPr>
        <w:t>3</w:t>
      </w:r>
      <w:r w:rsidRPr="12E948B0">
        <w:rPr>
          <w:b/>
          <w:bCs/>
          <w:sz w:val="32"/>
          <w:szCs w:val="32"/>
        </w:rPr>
        <w:t>0 P.M.</w:t>
      </w:r>
      <w:r w:rsidR="001B3C57">
        <w:rPr>
          <w:b/>
          <w:bCs/>
          <w:sz w:val="32"/>
          <w:szCs w:val="32"/>
        </w:rPr>
        <w:t xml:space="preserve"> </w:t>
      </w:r>
    </w:p>
    <w:p w14:paraId="29D6B04F" w14:textId="77777777" w:rsidR="005A1B76" w:rsidRDefault="009E061B" w:rsidP="005A1B76">
      <w:pPr>
        <w:spacing w:line="240" w:lineRule="auto"/>
        <w:contextualSpacing/>
        <w:jc w:val="center"/>
        <w:rPr>
          <w:b/>
          <w:sz w:val="24"/>
          <w:szCs w:val="24"/>
        </w:rPr>
      </w:pPr>
      <w:r>
        <w:rPr>
          <w:b/>
          <w:sz w:val="24"/>
          <w:szCs w:val="24"/>
        </w:rPr>
        <w:t xml:space="preserve"> </w:t>
      </w:r>
    </w:p>
    <w:p w14:paraId="0A6959E7" w14:textId="77777777" w:rsidR="005A1B76" w:rsidRDefault="009E061B" w:rsidP="003D35B0">
      <w:pPr>
        <w:spacing w:line="240" w:lineRule="auto"/>
        <w:contextualSpacing/>
        <w:jc w:val="center"/>
        <w:rPr>
          <w:b/>
          <w:sz w:val="24"/>
          <w:szCs w:val="24"/>
        </w:rPr>
      </w:pPr>
      <w:r w:rsidRPr="12E948B0">
        <w:rPr>
          <w:b/>
          <w:bCs/>
          <w:sz w:val="24"/>
          <w:szCs w:val="24"/>
        </w:rPr>
        <w:t xml:space="preserve"> </w:t>
      </w:r>
    </w:p>
    <w:p w14:paraId="0AA68748" w14:textId="197BDCA7" w:rsidR="00530E1C" w:rsidRDefault="000376D1" w:rsidP="12E948B0">
      <w:pPr>
        <w:spacing w:after="0" w:line="240" w:lineRule="auto"/>
        <w:jc w:val="both"/>
        <w:rPr>
          <w:rFonts w:cs="Calibri"/>
          <w:b/>
          <w:bCs/>
        </w:rPr>
      </w:pPr>
      <w:r w:rsidRPr="000376D1">
        <w:rPr>
          <w:rFonts w:cs="Calibri"/>
          <w:b/>
          <w:bCs/>
        </w:rPr>
        <w:t xml:space="preserve">The regular monthly meeting for the Hitchcock Economic Development Corporation will be held on Thursday </w:t>
      </w:r>
      <w:r>
        <w:rPr>
          <w:rFonts w:cs="Calibri"/>
          <w:b/>
          <w:bCs/>
        </w:rPr>
        <w:t>August</w:t>
      </w:r>
      <w:r w:rsidRPr="000376D1">
        <w:rPr>
          <w:rFonts w:cs="Calibri"/>
          <w:b/>
          <w:bCs/>
        </w:rPr>
        <w:t xml:space="preserve"> 1</w:t>
      </w:r>
      <w:r>
        <w:rPr>
          <w:rFonts w:cs="Calibri"/>
          <w:b/>
          <w:bCs/>
        </w:rPr>
        <w:t>9</w:t>
      </w:r>
      <w:r w:rsidRPr="000376D1">
        <w:rPr>
          <w:rFonts w:cs="Calibri"/>
          <w:b/>
          <w:bCs/>
        </w:rPr>
        <w:t>, 2021 at 5:30 PM. This will be an open meeting held at HEDC boardroom at 7515 FM 2004, Hitchcock, Texas 77563 and Via Zoom Link for those unable to attend in person.</w:t>
      </w:r>
    </w:p>
    <w:p w14:paraId="18149F16" w14:textId="77777777" w:rsidR="000376D1" w:rsidRDefault="000376D1" w:rsidP="12E948B0">
      <w:pPr>
        <w:spacing w:after="0" w:line="240" w:lineRule="auto"/>
        <w:jc w:val="both"/>
        <w:rPr>
          <w:rFonts w:cs="Calibri"/>
          <w:b/>
          <w:bCs/>
        </w:rPr>
      </w:pPr>
    </w:p>
    <w:p w14:paraId="13259EFD" w14:textId="224A4635" w:rsidR="004776A3" w:rsidRPr="004776A3" w:rsidRDefault="000B1841" w:rsidP="00C3100F">
      <w:pPr>
        <w:pStyle w:val="PlainText"/>
      </w:pPr>
      <w:r w:rsidRPr="6F140520">
        <w:rPr>
          <w:rFonts w:cs="Calibri"/>
          <w:b/>
          <w:bCs/>
        </w:rPr>
        <w:t xml:space="preserve">ZOOM Link: </w:t>
      </w:r>
      <w:r w:rsidR="639B71CF" w:rsidRPr="6F140520">
        <w:rPr>
          <w:rFonts w:cs="Calibri"/>
          <w:b/>
          <w:bCs/>
        </w:rPr>
        <w:t xml:space="preserve">  </w:t>
      </w:r>
      <w:hyperlink r:id="rId7"/>
      <w:r w:rsidR="00743BC9">
        <w:t xml:space="preserve"> </w:t>
      </w:r>
      <w:r w:rsidR="00C3100F">
        <w:t xml:space="preserve"> </w:t>
      </w:r>
    </w:p>
    <w:p w14:paraId="24418756" w14:textId="77777777" w:rsidR="0024465A" w:rsidRPr="0024465A" w:rsidRDefault="0024465A" w:rsidP="0024465A">
      <w:pPr>
        <w:spacing w:after="0" w:line="240" w:lineRule="auto"/>
        <w:rPr>
          <w:szCs w:val="21"/>
        </w:rPr>
      </w:pPr>
      <w:r w:rsidRPr="0024465A">
        <w:rPr>
          <w:szCs w:val="21"/>
        </w:rPr>
        <w:t>Join Zoom Meeting</w:t>
      </w:r>
    </w:p>
    <w:p w14:paraId="0E23C784" w14:textId="169ACCC3" w:rsidR="00A66E12" w:rsidRDefault="00A66E12" w:rsidP="0024465A">
      <w:pPr>
        <w:spacing w:after="0" w:line="240" w:lineRule="auto"/>
      </w:pPr>
      <w:hyperlink r:id="rId8" w:history="1">
        <w:r w:rsidRPr="00006C99">
          <w:rPr>
            <w:rStyle w:val="Hyperlink"/>
          </w:rPr>
          <w:t>https://zoom.us/j/95365705025?pwd=MGNQVEZJbkdxUGhkcTZWSWtod296dz09</w:t>
        </w:r>
      </w:hyperlink>
    </w:p>
    <w:p w14:paraId="51E420DC" w14:textId="77777777" w:rsidR="0024465A" w:rsidRPr="0024465A" w:rsidRDefault="0024465A" w:rsidP="0024465A">
      <w:pPr>
        <w:spacing w:after="0" w:line="240" w:lineRule="auto"/>
        <w:rPr>
          <w:szCs w:val="21"/>
        </w:rPr>
      </w:pPr>
    </w:p>
    <w:p w14:paraId="37CD7C37" w14:textId="4BBC01C0" w:rsidR="0024465A" w:rsidRPr="0024465A" w:rsidRDefault="0024465A" w:rsidP="0024465A">
      <w:pPr>
        <w:spacing w:after="0" w:line="240" w:lineRule="auto"/>
        <w:rPr>
          <w:szCs w:val="21"/>
        </w:rPr>
      </w:pPr>
      <w:r w:rsidRPr="0024465A">
        <w:rPr>
          <w:szCs w:val="21"/>
        </w:rPr>
        <w:t xml:space="preserve">Meeting ID: </w:t>
      </w:r>
      <w:bookmarkStart w:id="0" w:name="_Hlk79743210"/>
      <w:r w:rsidR="00D35467" w:rsidRPr="00D35467">
        <w:rPr>
          <w:szCs w:val="21"/>
        </w:rPr>
        <w:t>953 6570 5025</w:t>
      </w:r>
      <w:bookmarkEnd w:id="0"/>
    </w:p>
    <w:p w14:paraId="6BF27729" w14:textId="77777777" w:rsidR="00D35467" w:rsidRDefault="0024465A" w:rsidP="0024465A">
      <w:pPr>
        <w:spacing w:after="0" w:line="240" w:lineRule="auto"/>
        <w:rPr>
          <w:szCs w:val="21"/>
        </w:rPr>
      </w:pPr>
      <w:r w:rsidRPr="0024465A">
        <w:rPr>
          <w:szCs w:val="21"/>
        </w:rPr>
        <w:t xml:space="preserve">Passcode: </w:t>
      </w:r>
      <w:r w:rsidR="00D35467" w:rsidRPr="00D35467">
        <w:rPr>
          <w:szCs w:val="21"/>
        </w:rPr>
        <w:t>345724</w:t>
      </w:r>
    </w:p>
    <w:p w14:paraId="53F9F99F" w14:textId="77777777" w:rsidR="00D35467" w:rsidRDefault="00D35467" w:rsidP="0024465A">
      <w:pPr>
        <w:spacing w:after="0" w:line="240" w:lineRule="auto"/>
        <w:rPr>
          <w:szCs w:val="21"/>
        </w:rPr>
      </w:pPr>
    </w:p>
    <w:p w14:paraId="1BB4C5E1" w14:textId="4FD25B00" w:rsidR="0024465A" w:rsidRPr="0024465A" w:rsidRDefault="0024465A" w:rsidP="0024465A">
      <w:pPr>
        <w:spacing w:after="0" w:line="240" w:lineRule="auto"/>
        <w:rPr>
          <w:szCs w:val="21"/>
        </w:rPr>
      </w:pPr>
      <w:r w:rsidRPr="0024465A">
        <w:rPr>
          <w:szCs w:val="21"/>
        </w:rPr>
        <w:t>One tap mobile</w:t>
      </w:r>
    </w:p>
    <w:p w14:paraId="0117FEEA" w14:textId="00D21291" w:rsidR="0024465A" w:rsidRPr="0024465A" w:rsidRDefault="0024465A" w:rsidP="0024465A">
      <w:pPr>
        <w:spacing w:after="0" w:line="240" w:lineRule="auto"/>
        <w:rPr>
          <w:szCs w:val="21"/>
        </w:rPr>
      </w:pPr>
      <w:r w:rsidRPr="0024465A">
        <w:rPr>
          <w:szCs w:val="21"/>
        </w:rPr>
        <w:t>+13462487799,,</w:t>
      </w:r>
      <w:r w:rsidR="00FE440D" w:rsidRPr="00FE440D">
        <w:rPr>
          <w:rFonts w:ascii="Helvetica" w:hAnsi="Helvetica" w:cs="Helvetica"/>
          <w:color w:val="232333"/>
          <w:sz w:val="21"/>
          <w:szCs w:val="21"/>
          <w:shd w:val="clear" w:color="auto" w:fill="FFFFFF"/>
        </w:rPr>
        <w:t xml:space="preserve"> </w:t>
      </w:r>
      <w:r w:rsidR="00D35467" w:rsidRPr="00D35467">
        <w:rPr>
          <w:szCs w:val="21"/>
        </w:rPr>
        <w:t>95365705025</w:t>
      </w:r>
      <w:r w:rsidRPr="0024465A">
        <w:rPr>
          <w:szCs w:val="21"/>
        </w:rPr>
        <w:t>#,,,,*</w:t>
      </w:r>
      <w:r w:rsidR="00D35467" w:rsidRPr="00D35467">
        <w:rPr>
          <w:szCs w:val="21"/>
        </w:rPr>
        <w:t>345724</w:t>
      </w:r>
      <w:r w:rsidRPr="0024465A">
        <w:rPr>
          <w:szCs w:val="21"/>
        </w:rPr>
        <w:t xml:space="preserve"># US (Houston) </w:t>
      </w:r>
    </w:p>
    <w:p w14:paraId="03B62F98" w14:textId="3C22ED5A" w:rsidR="00411434" w:rsidRPr="00EC7A4D" w:rsidRDefault="0024465A" w:rsidP="00EC7A4D">
      <w:pPr>
        <w:spacing w:after="0" w:line="240" w:lineRule="auto"/>
        <w:rPr>
          <w:szCs w:val="21"/>
        </w:rPr>
      </w:pPr>
      <w:r w:rsidRPr="0024465A">
        <w:rPr>
          <w:szCs w:val="21"/>
        </w:rPr>
        <w:t>+12532158782,,</w:t>
      </w:r>
      <w:r w:rsidR="00FE440D" w:rsidRPr="00FE440D">
        <w:rPr>
          <w:rFonts w:ascii="Helvetica" w:hAnsi="Helvetica" w:cs="Helvetica"/>
          <w:color w:val="232333"/>
          <w:sz w:val="21"/>
          <w:szCs w:val="21"/>
          <w:shd w:val="clear" w:color="auto" w:fill="FFFFFF"/>
        </w:rPr>
        <w:t xml:space="preserve"> </w:t>
      </w:r>
      <w:r w:rsidR="00D35467" w:rsidRPr="00D35467">
        <w:rPr>
          <w:szCs w:val="21"/>
        </w:rPr>
        <w:t>95365705025</w:t>
      </w:r>
      <w:r w:rsidRPr="0024465A">
        <w:rPr>
          <w:szCs w:val="21"/>
        </w:rPr>
        <w:t>#,,,,*</w:t>
      </w:r>
      <w:r w:rsidR="00D35467" w:rsidRPr="00D35467">
        <w:rPr>
          <w:szCs w:val="21"/>
        </w:rPr>
        <w:t>345724</w:t>
      </w:r>
      <w:r w:rsidRPr="0024465A">
        <w:rPr>
          <w:szCs w:val="21"/>
        </w:rPr>
        <w:t># US (Tacoma)</w:t>
      </w:r>
    </w:p>
    <w:p w14:paraId="5DAB6C7B" w14:textId="5FA9277F" w:rsidR="00A35642" w:rsidRDefault="00A35642" w:rsidP="33C1591B">
      <w:pPr>
        <w:spacing w:after="0" w:line="240" w:lineRule="auto"/>
        <w:contextualSpacing/>
        <w:rPr>
          <w:b/>
          <w:bCs/>
        </w:rPr>
      </w:pPr>
    </w:p>
    <w:p w14:paraId="53AE5417" w14:textId="77777777" w:rsidR="00A35642" w:rsidRPr="0081442F" w:rsidRDefault="00A35642" w:rsidP="33C1591B">
      <w:pPr>
        <w:spacing w:line="240" w:lineRule="auto"/>
        <w:contextualSpacing/>
        <w:jc w:val="center"/>
        <w:rPr>
          <w:b/>
          <w:bCs/>
          <w:sz w:val="32"/>
          <w:szCs w:val="32"/>
        </w:rPr>
      </w:pPr>
      <w:r w:rsidRPr="33C1591B">
        <w:rPr>
          <w:b/>
          <w:bCs/>
          <w:sz w:val="32"/>
          <w:szCs w:val="32"/>
        </w:rPr>
        <w:t>A G E N D A</w:t>
      </w:r>
    </w:p>
    <w:p w14:paraId="10285401" w14:textId="77777777" w:rsidR="005A1B76" w:rsidRPr="00133AC5" w:rsidRDefault="005A1B76" w:rsidP="12E948B0">
      <w:pPr>
        <w:pStyle w:val="ListParagraph"/>
        <w:numPr>
          <w:ilvl w:val="0"/>
          <w:numId w:val="3"/>
        </w:numPr>
        <w:spacing w:line="240" w:lineRule="auto"/>
        <w:rPr>
          <w:b/>
          <w:bCs/>
          <w:sz w:val="24"/>
          <w:szCs w:val="24"/>
        </w:rPr>
      </w:pPr>
      <w:r w:rsidRPr="12E948B0">
        <w:rPr>
          <w:b/>
          <w:bCs/>
          <w:sz w:val="24"/>
          <w:szCs w:val="24"/>
        </w:rPr>
        <w:t>Call to Order, President Jack Click.</w:t>
      </w:r>
    </w:p>
    <w:p w14:paraId="700AC491" w14:textId="7C194CF5" w:rsidR="005A1B76" w:rsidRDefault="118458DB" w:rsidP="118458DB">
      <w:pPr>
        <w:pStyle w:val="ListParagraph"/>
        <w:numPr>
          <w:ilvl w:val="0"/>
          <w:numId w:val="3"/>
        </w:numPr>
        <w:spacing w:line="240" w:lineRule="auto"/>
        <w:jc w:val="both"/>
        <w:rPr>
          <w:b/>
          <w:bCs/>
          <w:sz w:val="24"/>
          <w:szCs w:val="24"/>
        </w:rPr>
      </w:pPr>
      <w:r w:rsidRPr="12E948B0">
        <w:rPr>
          <w:b/>
          <w:bCs/>
          <w:sz w:val="24"/>
          <w:szCs w:val="24"/>
        </w:rPr>
        <w:t>Roll call of members</w:t>
      </w:r>
    </w:p>
    <w:p w14:paraId="35AAEA97" w14:textId="77777777" w:rsidR="005A1B76" w:rsidRPr="00133AC5" w:rsidRDefault="118458DB" w:rsidP="118458DB">
      <w:pPr>
        <w:pStyle w:val="ListParagraph"/>
        <w:numPr>
          <w:ilvl w:val="0"/>
          <w:numId w:val="3"/>
        </w:numPr>
        <w:spacing w:line="240" w:lineRule="auto"/>
        <w:rPr>
          <w:b/>
          <w:bCs/>
          <w:sz w:val="24"/>
          <w:szCs w:val="24"/>
        </w:rPr>
      </w:pPr>
      <w:r w:rsidRPr="12E948B0">
        <w:rPr>
          <w:b/>
          <w:bCs/>
          <w:sz w:val="24"/>
          <w:szCs w:val="24"/>
        </w:rPr>
        <w:t>Public Comments (Limit 2 minutes per speaker)</w:t>
      </w:r>
    </w:p>
    <w:p w14:paraId="490A2C1E" w14:textId="77777777" w:rsidR="005A1B76" w:rsidRPr="00501704" w:rsidRDefault="118458DB" w:rsidP="118458DB">
      <w:pPr>
        <w:pStyle w:val="ListParagraph"/>
        <w:numPr>
          <w:ilvl w:val="0"/>
          <w:numId w:val="3"/>
        </w:numPr>
        <w:spacing w:line="360" w:lineRule="auto"/>
        <w:rPr>
          <w:b/>
          <w:bCs/>
          <w:sz w:val="24"/>
          <w:szCs w:val="24"/>
        </w:rPr>
      </w:pPr>
      <w:r w:rsidRPr="12E948B0">
        <w:rPr>
          <w:b/>
          <w:bCs/>
          <w:sz w:val="24"/>
          <w:szCs w:val="24"/>
        </w:rPr>
        <w:t>Consent Agenda</w:t>
      </w:r>
    </w:p>
    <w:p w14:paraId="22BD35CC" w14:textId="52645D8D" w:rsidR="005A1B76" w:rsidRDefault="005A1B76" w:rsidP="12E948B0">
      <w:pPr>
        <w:pStyle w:val="ListParagraph"/>
        <w:numPr>
          <w:ilvl w:val="0"/>
          <w:numId w:val="1"/>
        </w:numPr>
        <w:spacing w:after="0" w:line="240" w:lineRule="auto"/>
        <w:rPr>
          <w:rFonts w:cs="Calibri"/>
          <w:b/>
          <w:bCs/>
          <w:sz w:val="24"/>
          <w:szCs w:val="24"/>
        </w:rPr>
      </w:pPr>
      <w:r w:rsidRPr="12E948B0">
        <w:rPr>
          <w:b/>
          <w:bCs/>
          <w:sz w:val="24"/>
          <w:szCs w:val="24"/>
        </w:rPr>
        <w:t>Approval of the Minutes of the H</w:t>
      </w:r>
      <w:r w:rsidR="00884905" w:rsidRPr="12E948B0">
        <w:rPr>
          <w:b/>
          <w:bCs/>
          <w:sz w:val="24"/>
          <w:szCs w:val="24"/>
        </w:rPr>
        <w:t>E</w:t>
      </w:r>
      <w:r w:rsidRPr="12E948B0">
        <w:rPr>
          <w:b/>
          <w:bCs/>
          <w:sz w:val="24"/>
          <w:szCs w:val="24"/>
        </w:rPr>
        <w:t xml:space="preserve">DC Regular </w:t>
      </w:r>
      <w:r w:rsidR="00346411" w:rsidRPr="12E948B0">
        <w:rPr>
          <w:b/>
          <w:bCs/>
          <w:sz w:val="24"/>
          <w:szCs w:val="24"/>
        </w:rPr>
        <w:t xml:space="preserve">Meeting </w:t>
      </w:r>
      <w:r w:rsidR="00207F56">
        <w:rPr>
          <w:b/>
          <w:bCs/>
          <w:sz w:val="24"/>
          <w:szCs w:val="24"/>
        </w:rPr>
        <w:t>July</w:t>
      </w:r>
      <w:r w:rsidR="00221CE0">
        <w:rPr>
          <w:b/>
          <w:bCs/>
          <w:sz w:val="24"/>
          <w:szCs w:val="24"/>
        </w:rPr>
        <w:t xml:space="preserve"> </w:t>
      </w:r>
      <w:r w:rsidR="00207F56">
        <w:rPr>
          <w:b/>
          <w:bCs/>
          <w:sz w:val="24"/>
          <w:szCs w:val="24"/>
        </w:rPr>
        <w:t>15</w:t>
      </w:r>
      <w:r w:rsidR="00221CE0">
        <w:rPr>
          <w:b/>
          <w:bCs/>
          <w:sz w:val="24"/>
          <w:szCs w:val="24"/>
        </w:rPr>
        <w:t>, 2021</w:t>
      </w:r>
    </w:p>
    <w:p w14:paraId="60283E74" w14:textId="0213281A" w:rsidR="005A1B76" w:rsidRPr="00F72278" w:rsidRDefault="005A1B76" w:rsidP="12E948B0">
      <w:pPr>
        <w:pStyle w:val="ListParagraph"/>
        <w:numPr>
          <w:ilvl w:val="0"/>
          <w:numId w:val="1"/>
        </w:numPr>
        <w:spacing w:line="240" w:lineRule="auto"/>
        <w:rPr>
          <w:b/>
          <w:bCs/>
          <w:sz w:val="24"/>
          <w:szCs w:val="24"/>
        </w:rPr>
      </w:pPr>
      <w:r w:rsidRPr="12E948B0">
        <w:rPr>
          <w:b/>
          <w:bCs/>
          <w:sz w:val="24"/>
          <w:szCs w:val="24"/>
        </w:rPr>
        <w:t>Approval of payment of the H</w:t>
      </w:r>
      <w:r w:rsidR="006263C0" w:rsidRPr="12E948B0">
        <w:rPr>
          <w:b/>
          <w:bCs/>
          <w:sz w:val="24"/>
          <w:szCs w:val="24"/>
        </w:rPr>
        <w:t>E</w:t>
      </w:r>
      <w:r w:rsidRPr="12E948B0">
        <w:rPr>
          <w:b/>
          <w:bCs/>
          <w:sz w:val="24"/>
          <w:szCs w:val="24"/>
        </w:rPr>
        <w:t>DC Monthly VISA account at Prosperity Bank.</w:t>
      </w:r>
    </w:p>
    <w:p w14:paraId="2CCB68E0" w14:textId="07DF0F59" w:rsidR="00EC44B8" w:rsidRPr="0079415E" w:rsidRDefault="00F260FC" w:rsidP="0079415E">
      <w:pPr>
        <w:pStyle w:val="ListParagraph"/>
        <w:numPr>
          <w:ilvl w:val="0"/>
          <w:numId w:val="1"/>
        </w:numPr>
        <w:spacing w:line="240" w:lineRule="auto"/>
        <w:rPr>
          <w:b/>
          <w:bCs/>
          <w:sz w:val="24"/>
          <w:szCs w:val="24"/>
        </w:rPr>
      </w:pPr>
      <w:r w:rsidRPr="0079415E">
        <w:rPr>
          <w:b/>
          <w:bCs/>
          <w:sz w:val="24"/>
          <w:szCs w:val="24"/>
        </w:rPr>
        <w:t>Approval of other Invoices</w:t>
      </w:r>
    </w:p>
    <w:p w14:paraId="3C2759C0" w14:textId="4BAA5D8F" w:rsidR="33C1591B" w:rsidRDefault="33C1591B" w:rsidP="33C1591B">
      <w:pPr>
        <w:pStyle w:val="ListParagraph"/>
        <w:spacing w:line="240" w:lineRule="auto"/>
        <w:ind w:left="1440"/>
        <w:rPr>
          <w:b/>
          <w:bCs/>
          <w:sz w:val="24"/>
          <w:szCs w:val="24"/>
        </w:rPr>
      </w:pPr>
    </w:p>
    <w:p w14:paraId="1F1CE220" w14:textId="0599EF09" w:rsidR="118458DB" w:rsidRDefault="118458DB" w:rsidP="33C1591B">
      <w:pPr>
        <w:pStyle w:val="ListParagraph"/>
        <w:numPr>
          <w:ilvl w:val="0"/>
          <w:numId w:val="3"/>
        </w:numPr>
        <w:spacing w:line="360" w:lineRule="auto"/>
        <w:rPr>
          <w:b/>
          <w:bCs/>
          <w:sz w:val="24"/>
          <w:szCs w:val="24"/>
        </w:rPr>
      </w:pPr>
      <w:r w:rsidRPr="12E948B0">
        <w:rPr>
          <w:b/>
          <w:bCs/>
          <w:sz w:val="24"/>
          <w:szCs w:val="24"/>
        </w:rPr>
        <w:t>H</w:t>
      </w:r>
      <w:r w:rsidR="006263C0" w:rsidRPr="12E948B0">
        <w:rPr>
          <w:b/>
          <w:bCs/>
          <w:sz w:val="24"/>
          <w:szCs w:val="24"/>
        </w:rPr>
        <w:t>E</w:t>
      </w:r>
      <w:r w:rsidRPr="12E948B0">
        <w:rPr>
          <w:b/>
          <w:bCs/>
          <w:sz w:val="24"/>
          <w:szCs w:val="24"/>
        </w:rPr>
        <w:t>DC Financial Report –</w:t>
      </w:r>
      <w:r w:rsidR="002117C9">
        <w:rPr>
          <w:b/>
          <w:bCs/>
          <w:sz w:val="24"/>
          <w:szCs w:val="24"/>
        </w:rPr>
        <w:t xml:space="preserve"> </w:t>
      </w:r>
      <w:r w:rsidR="003A72D1">
        <w:rPr>
          <w:b/>
          <w:bCs/>
          <w:sz w:val="24"/>
          <w:szCs w:val="24"/>
        </w:rPr>
        <w:t>Tyler Robert</w:t>
      </w:r>
    </w:p>
    <w:p w14:paraId="55932402" w14:textId="2E76ACBE" w:rsidR="00931974" w:rsidRPr="00DE7D1F" w:rsidRDefault="118458DB" w:rsidP="00C656AD">
      <w:pPr>
        <w:pStyle w:val="ListParagraph"/>
        <w:numPr>
          <w:ilvl w:val="0"/>
          <w:numId w:val="3"/>
        </w:numPr>
        <w:spacing w:after="0" w:line="360" w:lineRule="auto"/>
        <w:jc w:val="both"/>
        <w:rPr>
          <w:b/>
          <w:bCs/>
          <w:sz w:val="24"/>
          <w:szCs w:val="24"/>
        </w:rPr>
      </w:pPr>
      <w:r w:rsidRPr="00DE7D1F">
        <w:rPr>
          <w:b/>
          <w:bCs/>
          <w:sz w:val="24"/>
          <w:szCs w:val="24"/>
        </w:rPr>
        <w:t xml:space="preserve">Executive Director’s Report – </w:t>
      </w:r>
      <w:r w:rsidR="00BA0260">
        <w:rPr>
          <w:b/>
          <w:bCs/>
          <w:sz w:val="24"/>
          <w:szCs w:val="24"/>
        </w:rPr>
        <w:t>Tyler Robert</w:t>
      </w:r>
    </w:p>
    <w:p w14:paraId="7BAE720E" w14:textId="7B0DD545" w:rsidR="003726F6" w:rsidRDefault="00BD535E" w:rsidP="003726F6">
      <w:pPr>
        <w:pStyle w:val="ListParagraph"/>
        <w:numPr>
          <w:ilvl w:val="1"/>
          <w:numId w:val="3"/>
        </w:numPr>
        <w:spacing w:line="360" w:lineRule="auto"/>
        <w:jc w:val="both"/>
        <w:rPr>
          <w:b/>
          <w:bCs/>
          <w:sz w:val="24"/>
          <w:szCs w:val="24"/>
        </w:rPr>
      </w:pPr>
      <w:r>
        <w:rPr>
          <w:b/>
          <w:bCs/>
          <w:sz w:val="24"/>
          <w:szCs w:val="24"/>
        </w:rPr>
        <w:t>Project Report</w:t>
      </w:r>
    </w:p>
    <w:p w14:paraId="73BD67A7" w14:textId="4D718998" w:rsidR="00A75380" w:rsidRDefault="00BD535E" w:rsidP="00385FDE">
      <w:pPr>
        <w:pStyle w:val="ListParagraph"/>
        <w:numPr>
          <w:ilvl w:val="1"/>
          <w:numId w:val="3"/>
        </w:numPr>
        <w:spacing w:line="360" w:lineRule="auto"/>
        <w:jc w:val="both"/>
        <w:rPr>
          <w:b/>
          <w:bCs/>
          <w:sz w:val="24"/>
          <w:szCs w:val="24"/>
        </w:rPr>
      </w:pPr>
      <w:r w:rsidRPr="00A75380">
        <w:rPr>
          <w:b/>
          <w:bCs/>
          <w:sz w:val="24"/>
          <w:szCs w:val="24"/>
        </w:rPr>
        <w:t>Marketing activity</w:t>
      </w:r>
    </w:p>
    <w:p w14:paraId="17B86742" w14:textId="5BD788F1" w:rsidR="005C5D30" w:rsidRDefault="001A25B5" w:rsidP="00385FDE">
      <w:pPr>
        <w:pStyle w:val="ListParagraph"/>
        <w:numPr>
          <w:ilvl w:val="1"/>
          <w:numId w:val="3"/>
        </w:numPr>
        <w:spacing w:line="360" w:lineRule="auto"/>
        <w:jc w:val="both"/>
        <w:rPr>
          <w:b/>
          <w:bCs/>
          <w:sz w:val="24"/>
          <w:szCs w:val="24"/>
        </w:rPr>
      </w:pPr>
      <w:r>
        <w:rPr>
          <w:b/>
          <w:bCs/>
          <w:sz w:val="24"/>
          <w:szCs w:val="24"/>
        </w:rPr>
        <w:t>Upcoming conferences a</w:t>
      </w:r>
      <w:r w:rsidR="00C267DB">
        <w:rPr>
          <w:b/>
          <w:bCs/>
          <w:sz w:val="24"/>
          <w:szCs w:val="24"/>
        </w:rPr>
        <w:t>nd workshops</w:t>
      </w:r>
    </w:p>
    <w:p w14:paraId="5896DDC1" w14:textId="1C9BBB63" w:rsidR="005A778B" w:rsidRDefault="005A778B" w:rsidP="005A778B">
      <w:pPr>
        <w:pStyle w:val="ListParagraph"/>
        <w:numPr>
          <w:ilvl w:val="1"/>
          <w:numId w:val="3"/>
        </w:numPr>
        <w:spacing w:line="240" w:lineRule="auto"/>
        <w:jc w:val="both"/>
        <w:rPr>
          <w:b/>
          <w:bCs/>
          <w:sz w:val="24"/>
          <w:szCs w:val="24"/>
        </w:rPr>
      </w:pPr>
      <w:r w:rsidRPr="005A778B">
        <w:rPr>
          <w:b/>
          <w:bCs/>
          <w:sz w:val="24"/>
          <w:szCs w:val="24"/>
        </w:rPr>
        <w:t>Presentation</w:t>
      </w:r>
      <w:r w:rsidR="001872FA">
        <w:rPr>
          <w:b/>
          <w:bCs/>
          <w:sz w:val="24"/>
          <w:szCs w:val="24"/>
        </w:rPr>
        <w:t xml:space="preserve"> of new HEDC logo designs</w:t>
      </w:r>
    </w:p>
    <w:p w14:paraId="2C8EAAE2" w14:textId="2937B13B" w:rsidR="001B06AB" w:rsidRDefault="00015C5A" w:rsidP="005A6D1E">
      <w:pPr>
        <w:pStyle w:val="ListParagraph"/>
        <w:numPr>
          <w:ilvl w:val="0"/>
          <w:numId w:val="3"/>
        </w:numPr>
        <w:spacing w:line="240" w:lineRule="auto"/>
        <w:jc w:val="both"/>
        <w:rPr>
          <w:b/>
          <w:bCs/>
          <w:sz w:val="24"/>
          <w:szCs w:val="24"/>
        </w:rPr>
      </w:pPr>
      <w:r>
        <w:rPr>
          <w:b/>
          <w:bCs/>
          <w:sz w:val="24"/>
          <w:szCs w:val="24"/>
        </w:rPr>
        <w:t xml:space="preserve">Discuss, consider, and take possible action to </w:t>
      </w:r>
      <w:r w:rsidR="00EE3110">
        <w:rPr>
          <w:b/>
          <w:bCs/>
          <w:sz w:val="24"/>
          <w:szCs w:val="24"/>
        </w:rPr>
        <w:t>adopt new HEDC logo</w:t>
      </w:r>
      <w:r w:rsidR="00A751B1">
        <w:rPr>
          <w:b/>
          <w:bCs/>
          <w:sz w:val="24"/>
          <w:szCs w:val="24"/>
        </w:rPr>
        <w:t xml:space="preserve"> </w:t>
      </w:r>
      <w:r w:rsidR="00B950AD" w:rsidRPr="12E948B0">
        <w:rPr>
          <w:b/>
          <w:bCs/>
          <w:sz w:val="24"/>
          <w:szCs w:val="24"/>
        </w:rPr>
        <w:t>–</w:t>
      </w:r>
      <w:r w:rsidR="00B950AD">
        <w:rPr>
          <w:b/>
          <w:bCs/>
          <w:sz w:val="24"/>
          <w:szCs w:val="24"/>
        </w:rPr>
        <w:t xml:space="preserve"> Tyler Robert</w:t>
      </w:r>
    </w:p>
    <w:p w14:paraId="63F05112" w14:textId="77777777" w:rsidR="005A1B76" w:rsidRDefault="118458DB" w:rsidP="118458DB">
      <w:pPr>
        <w:pStyle w:val="ListParagraph"/>
        <w:numPr>
          <w:ilvl w:val="0"/>
          <w:numId w:val="3"/>
        </w:numPr>
        <w:spacing w:line="240" w:lineRule="auto"/>
        <w:jc w:val="both"/>
        <w:rPr>
          <w:b/>
          <w:bCs/>
          <w:sz w:val="24"/>
          <w:szCs w:val="24"/>
        </w:rPr>
      </w:pPr>
      <w:r w:rsidRPr="12E948B0">
        <w:rPr>
          <w:b/>
          <w:bCs/>
          <w:sz w:val="24"/>
          <w:szCs w:val="24"/>
        </w:rPr>
        <w:t>President’s Comments</w:t>
      </w:r>
    </w:p>
    <w:p w14:paraId="22B8D695" w14:textId="462CBDF9" w:rsidR="005A1B76" w:rsidRDefault="118458DB" w:rsidP="118458DB">
      <w:pPr>
        <w:pStyle w:val="ListParagraph"/>
        <w:numPr>
          <w:ilvl w:val="1"/>
          <w:numId w:val="3"/>
        </w:numPr>
        <w:spacing w:line="240" w:lineRule="auto"/>
        <w:jc w:val="both"/>
        <w:rPr>
          <w:b/>
          <w:bCs/>
          <w:sz w:val="24"/>
          <w:szCs w:val="24"/>
        </w:rPr>
      </w:pPr>
      <w:r w:rsidRPr="12E948B0">
        <w:rPr>
          <w:b/>
          <w:bCs/>
          <w:sz w:val="24"/>
          <w:szCs w:val="24"/>
        </w:rPr>
        <w:t>Brief the board on status of the HEDC Activities.</w:t>
      </w:r>
    </w:p>
    <w:p w14:paraId="67AC7CDD" w14:textId="57091FC9" w:rsidR="005A1B76" w:rsidRPr="006900B7" w:rsidRDefault="00492F76" w:rsidP="00F95DA7">
      <w:pPr>
        <w:pStyle w:val="ListParagraph"/>
        <w:numPr>
          <w:ilvl w:val="1"/>
          <w:numId w:val="3"/>
        </w:numPr>
        <w:spacing w:line="240" w:lineRule="auto"/>
        <w:jc w:val="both"/>
        <w:rPr>
          <w:b/>
          <w:bCs/>
          <w:sz w:val="24"/>
          <w:szCs w:val="24"/>
        </w:rPr>
      </w:pPr>
      <w:r w:rsidRPr="006900B7">
        <w:rPr>
          <w:b/>
          <w:bCs/>
          <w:sz w:val="24"/>
          <w:szCs w:val="24"/>
        </w:rPr>
        <w:t xml:space="preserve"> </w:t>
      </w:r>
      <w:r w:rsidR="118458DB" w:rsidRPr="006900B7">
        <w:rPr>
          <w:b/>
          <w:bCs/>
          <w:sz w:val="24"/>
          <w:szCs w:val="24"/>
        </w:rPr>
        <w:t>Other</w:t>
      </w:r>
    </w:p>
    <w:p w14:paraId="5A39BBE3" w14:textId="77777777" w:rsidR="005A1B76" w:rsidRPr="00133AC5" w:rsidRDefault="005A1B76" w:rsidP="005A1B76">
      <w:pPr>
        <w:pStyle w:val="ListParagraph"/>
        <w:spacing w:line="240" w:lineRule="auto"/>
        <w:jc w:val="both"/>
        <w:rPr>
          <w:b/>
          <w:sz w:val="24"/>
          <w:szCs w:val="24"/>
        </w:rPr>
      </w:pPr>
    </w:p>
    <w:p w14:paraId="5BEAD760" w14:textId="77777777" w:rsidR="005A1B76" w:rsidRPr="008B5C67" w:rsidRDefault="118458DB" w:rsidP="118458DB">
      <w:pPr>
        <w:pStyle w:val="ListParagraph"/>
        <w:numPr>
          <w:ilvl w:val="0"/>
          <w:numId w:val="3"/>
        </w:numPr>
        <w:spacing w:line="240" w:lineRule="auto"/>
        <w:jc w:val="both"/>
        <w:rPr>
          <w:b/>
          <w:bCs/>
          <w:sz w:val="24"/>
          <w:szCs w:val="24"/>
        </w:rPr>
      </w:pPr>
      <w:r w:rsidRPr="12E948B0">
        <w:rPr>
          <w:b/>
          <w:bCs/>
          <w:sz w:val="24"/>
          <w:szCs w:val="24"/>
        </w:rPr>
        <w:t>Mayor’s Comments</w:t>
      </w:r>
    </w:p>
    <w:p w14:paraId="1D9334B3" w14:textId="77777777" w:rsidR="005A1B76" w:rsidRPr="00F72278" w:rsidRDefault="118458DB" w:rsidP="118458DB">
      <w:pPr>
        <w:pStyle w:val="ListParagraph"/>
        <w:numPr>
          <w:ilvl w:val="0"/>
          <w:numId w:val="3"/>
        </w:numPr>
        <w:spacing w:line="240" w:lineRule="auto"/>
        <w:jc w:val="both"/>
        <w:rPr>
          <w:b/>
          <w:bCs/>
          <w:sz w:val="24"/>
          <w:szCs w:val="24"/>
        </w:rPr>
      </w:pPr>
      <w:r w:rsidRPr="12E948B0">
        <w:rPr>
          <w:b/>
          <w:bCs/>
          <w:sz w:val="24"/>
          <w:szCs w:val="24"/>
        </w:rPr>
        <w:lastRenderedPageBreak/>
        <w:t>Board Members’ Comments</w:t>
      </w:r>
    </w:p>
    <w:p w14:paraId="41C8F396" w14:textId="77777777" w:rsidR="005A1B76" w:rsidRPr="00F72278" w:rsidRDefault="005A1B76" w:rsidP="005A1B76">
      <w:pPr>
        <w:pStyle w:val="ListParagraph"/>
        <w:spacing w:line="240" w:lineRule="auto"/>
        <w:ind w:left="1080"/>
        <w:jc w:val="both"/>
        <w:rPr>
          <w:b/>
          <w:sz w:val="24"/>
          <w:szCs w:val="24"/>
        </w:rPr>
      </w:pPr>
    </w:p>
    <w:p w14:paraId="23EBB827" w14:textId="76EF2423" w:rsidR="005A1B76" w:rsidRDefault="118458DB" w:rsidP="118458DB">
      <w:pPr>
        <w:pStyle w:val="ListParagraph"/>
        <w:numPr>
          <w:ilvl w:val="0"/>
          <w:numId w:val="3"/>
        </w:numPr>
        <w:spacing w:line="240" w:lineRule="auto"/>
        <w:jc w:val="both"/>
        <w:rPr>
          <w:b/>
          <w:bCs/>
          <w:sz w:val="24"/>
          <w:szCs w:val="24"/>
        </w:rPr>
      </w:pPr>
      <w:r w:rsidRPr="12E948B0">
        <w:rPr>
          <w:b/>
          <w:bCs/>
          <w:sz w:val="24"/>
          <w:szCs w:val="24"/>
        </w:rPr>
        <w:t xml:space="preserve">Executive Session:  Adjournment to Executive Session Pursuant to Texas Open Meetings Act, Tex. Gov. </w:t>
      </w:r>
      <w:r w:rsidR="00346411" w:rsidRPr="12E948B0">
        <w:rPr>
          <w:b/>
          <w:bCs/>
          <w:sz w:val="24"/>
          <w:szCs w:val="24"/>
        </w:rPr>
        <w:t>Code, ᵝᵝ</w:t>
      </w:r>
      <w:r w:rsidRPr="12E948B0">
        <w:rPr>
          <w:b/>
          <w:bCs/>
          <w:sz w:val="24"/>
          <w:szCs w:val="24"/>
        </w:rPr>
        <w:t>551.071, 551.072, 551.074 and 551.087.*</w:t>
      </w:r>
    </w:p>
    <w:p w14:paraId="33635C5F" w14:textId="77777777" w:rsidR="00D77622" w:rsidRPr="00D77622" w:rsidRDefault="00D77622" w:rsidP="00D77622">
      <w:pPr>
        <w:pStyle w:val="ListParagraph"/>
        <w:rPr>
          <w:b/>
          <w:bCs/>
          <w:sz w:val="24"/>
          <w:szCs w:val="24"/>
        </w:rPr>
      </w:pPr>
    </w:p>
    <w:p w14:paraId="3BF208CF" w14:textId="7675B241" w:rsidR="008A539A" w:rsidRDefault="006E47BF" w:rsidP="00D0142C">
      <w:pPr>
        <w:spacing w:line="240" w:lineRule="auto"/>
        <w:ind w:left="720"/>
        <w:jc w:val="both"/>
        <w:rPr>
          <w:b/>
          <w:bCs/>
          <w:sz w:val="24"/>
          <w:szCs w:val="24"/>
        </w:rPr>
      </w:pPr>
      <w:r>
        <w:rPr>
          <w:b/>
          <w:bCs/>
          <w:sz w:val="24"/>
          <w:szCs w:val="24"/>
        </w:rPr>
        <w:t xml:space="preserve"> </w:t>
      </w:r>
      <w:r w:rsidR="00D0142C">
        <w:rPr>
          <w:b/>
          <w:bCs/>
          <w:sz w:val="24"/>
          <w:szCs w:val="24"/>
        </w:rPr>
        <w:t xml:space="preserve"> </w:t>
      </w:r>
    </w:p>
    <w:p w14:paraId="0D0B940D" w14:textId="77777777" w:rsidR="005A1B76" w:rsidRPr="00CA39F1" w:rsidRDefault="005A1B76" w:rsidP="005A1B76">
      <w:pPr>
        <w:pStyle w:val="ListParagraph"/>
        <w:jc w:val="both"/>
        <w:rPr>
          <w:b/>
          <w:sz w:val="24"/>
          <w:szCs w:val="24"/>
        </w:rPr>
      </w:pPr>
    </w:p>
    <w:p w14:paraId="5F35824A" w14:textId="77777777" w:rsidR="005A1B76" w:rsidRDefault="118458DB" w:rsidP="118458DB">
      <w:pPr>
        <w:pStyle w:val="ListParagraph"/>
        <w:numPr>
          <w:ilvl w:val="0"/>
          <w:numId w:val="3"/>
        </w:numPr>
        <w:spacing w:line="240" w:lineRule="auto"/>
        <w:jc w:val="both"/>
        <w:rPr>
          <w:b/>
          <w:bCs/>
          <w:sz w:val="24"/>
          <w:szCs w:val="24"/>
        </w:rPr>
      </w:pPr>
      <w:r w:rsidRPr="12E948B0">
        <w:rPr>
          <w:b/>
          <w:bCs/>
          <w:sz w:val="24"/>
          <w:szCs w:val="24"/>
        </w:rPr>
        <w:t>ANNOUNCEMENT</w:t>
      </w:r>
    </w:p>
    <w:p w14:paraId="50EBE7A7" w14:textId="70B34D90" w:rsidR="005A1B76" w:rsidRDefault="000326FF" w:rsidP="12E948B0">
      <w:pPr>
        <w:pStyle w:val="ListParagraph"/>
        <w:numPr>
          <w:ilvl w:val="0"/>
          <w:numId w:val="2"/>
        </w:numPr>
        <w:spacing w:line="240" w:lineRule="auto"/>
        <w:jc w:val="both"/>
        <w:rPr>
          <w:b/>
          <w:bCs/>
          <w:sz w:val="24"/>
          <w:szCs w:val="24"/>
        </w:rPr>
      </w:pPr>
      <w:r>
        <w:rPr>
          <w:b/>
          <w:bCs/>
          <w:sz w:val="24"/>
          <w:szCs w:val="24"/>
        </w:rPr>
        <w:t xml:space="preserve">Next regular </w:t>
      </w:r>
      <w:r w:rsidR="00346411">
        <w:rPr>
          <w:b/>
          <w:bCs/>
          <w:sz w:val="24"/>
          <w:szCs w:val="24"/>
        </w:rPr>
        <w:t xml:space="preserve">meeting </w:t>
      </w:r>
      <w:r w:rsidR="00CF4B81">
        <w:rPr>
          <w:b/>
          <w:bCs/>
          <w:sz w:val="24"/>
          <w:szCs w:val="24"/>
        </w:rPr>
        <w:t>1</w:t>
      </w:r>
      <w:r w:rsidR="00C267DB">
        <w:rPr>
          <w:b/>
          <w:bCs/>
          <w:sz w:val="24"/>
          <w:szCs w:val="24"/>
        </w:rPr>
        <w:t>6</w:t>
      </w:r>
      <w:r w:rsidR="00245E42">
        <w:rPr>
          <w:b/>
          <w:bCs/>
          <w:sz w:val="24"/>
          <w:szCs w:val="24"/>
        </w:rPr>
        <w:t xml:space="preserve"> </w:t>
      </w:r>
      <w:r w:rsidR="00C267DB">
        <w:rPr>
          <w:b/>
          <w:bCs/>
          <w:sz w:val="24"/>
          <w:szCs w:val="24"/>
        </w:rPr>
        <w:t>September</w:t>
      </w:r>
      <w:r w:rsidR="007C2E97">
        <w:rPr>
          <w:b/>
          <w:bCs/>
          <w:sz w:val="24"/>
          <w:szCs w:val="24"/>
        </w:rPr>
        <w:t xml:space="preserve"> 2021</w:t>
      </w:r>
      <w:r w:rsidR="005A1B76" w:rsidRPr="12E948B0">
        <w:rPr>
          <w:b/>
          <w:bCs/>
          <w:sz w:val="24"/>
          <w:szCs w:val="24"/>
        </w:rPr>
        <w:t xml:space="preserve"> at 5:30 p.m.</w:t>
      </w:r>
    </w:p>
    <w:p w14:paraId="60061E4C" w14:textId="77777777" w:rsidR="005A1B76" w:rsidRDefault="005A1B76" w:rsidP="005A1B76">
      <w:pPr>
        <w:pStyle w:val="ListParagraph"/>
        <w:spacing w:line="240" w:lineRule="auto"/>
        <w:ind w:left="1440"/>
        <w:jc w:val="both"/>
        <w:rPr>
          <w:b/>
          <w:sz w:val="24"/>
          <w:szCs w:val="24"/>
        </w:rPr>
      </w:pPr>
    </w:p>
    <w:p w14:paraId="1A6B10F0" w14:textId="01A93D2C" w:rsidR="118458DB" w:rsidRDefault="118458DB" w:rsidP="33C1591B">
      <w:pPr>
        <w:pStyle w:val="ListParagraph"/>
        <w:numPr>
          <w:ilvl w:val="0"/>
          <w:numId w:val="3"/>
        </w:numPr>
        <w:spacing w:line="240" w:lineRule="auto"/>
        <w:jc w:val="both"/>
        <w:rPr>
          <w:b/>
          <w:bCs/>
          <w:sz w:val="24"/>
          <w:szCs w:val="24"/>
        </w:rPr>
      </w:pPr>
      <w:r w:rsidRPr="12E948B0">
        <w:rPr>
          <w:b/>
          <w:bCs/>
          <w:sz w:val="24"/>
          <w:szCs w:val="24"/>
        </w:rPr>
        <w:t>ADJOURN</w:t>
      </w:r>
    </w:p>
    <w:p w14:paraId="46128E7C" w14:textId="45D9C359" w:rsidR="005A1B76" w:rsidRDefault="009F2B89" w:rsidP="33C1591B">
      <w:pPr>
        <w:spacing w:line="240" w:lineRule="auto"/>
        <w:jc w:val="both"/>
        <w:rPr>
          <w:b/>
          <w:bCs/>
          <w:sz w:val="24"/>
          <w:szCs w:val="24"/>
        </w:rPr>
      </w:pPr>
      <w:r w:rsidRPr="33C1591B">
        <w:rPr>
          <w:b/>
          <w:bCs/>
          <w:sz w:val="24"/>
          <w:szCs w:val="24"/>
        </w:rPr>
        <w:t xml:space="preserve">I, </w:t>
      </w:r>
      <w:r w:rsidR="00A4672F">
        <w:rPr>
          <w:b/>
          <w:bCs/>
          <w:sz w:val="24"/>
          <w:szCs w:val="24"/>
        </w:rPr>
        <w:t>Ruth Ann Sorrell</w:t>
      </w:r>
      <w:r w:rsidR="005A1B76" w:rsidRPr="33C1591B">
        <w:rPr>
          <w:b/>
          <w:bCs/>
          <w:sz w:val="24"/>
          <w:szCs w:val="24"/>
        </w:rPr>
        <w:t xml:space="preserve">, City Secretary, City of Hitchcock, do hereby certify that the above notice of regular meeting of Hitchcock </w:t>
      </w:r>
      <w:r w:rsidR="00176280">
        <w:rPr>
          <w:b/>
          <w:bCs/>
          <w:sz w:val="24"/>
          <w:szCs w:val="24"/>
        </w:rPr>
        <w:t>Economic</w:t>
      </w:r>
      <w:r w:rsidR="005A1B76" w:rsidRPr="33C1591B">
        <w:rPr>
          <w:b/>
          <w:bCs/>
          <w:sz w:val="24"/>
          <w:szCs w:val="24"/>
        </w:rPr>
        <w:t xml:space="preserve"> Development Corporation (H</w:t>
      </w:r>
      <w:r w:rsidR="000A6CF5" w:rsidRPr="33C1591B">
        <w:rPr>
          <w:b/>
          <w:bCs/>
          <w:sz w:val="24"/>
          <w:szCs w:val="24"/>
        </w:rPr>
        <w:t>E</w:t>
      </w:r>
      <w:r w:rsidR="005A1B76" w:rsidRPr="33C1591B">
        <w:rPr>
          <w:b/>
          <w:bCs/>
          <w:sz w:val="24"/>
          <w:szCs w:val="24"/>
        </w:rPr>
        <w:t>DC) was posted at City Hall in the City of Hitchcock, Texas, on the</w:t>
      </w:r>
      <w:r w:rsidR="00C44500">
        <w:rPr>
          <w:b/>
          <w:bCs/>
          <w:sz w:val="24"/>
          <w:szCs w:val="24"/>
        </w:rPr>
        <w:t xml:space="preserve"> </w:t>
      </w:r>
      <w:r w:rsidR="00C267DB">
        <w:rPr>
          <w:b/>
          <w:bCs/>
          <w:sz w:val="24"/>
          <w:szCs w:val="24"/>
        </w:rPr>
        <w:t>13</w:t>
      </w:r>
      <w:r w:rsidRPr="33C1591B">
        <w:rPr>
          <w:b/>
          <w:bCs/>
          <w:sz w:val="24"/>
          <w:szCs w:val="24"/>
        </w:rPr>
        <w:t xml:space="preserve">th day of </w:t>
      </w:r>
      <w:r w:rsidR="00C267DB">
        <w:rPr>
          <w:b/>
          <w:bCs/>
          <w:sz w:val="24"/>
          <w:szCs w:val="24"/>
        </w:rPr>
        <w:t>August</w:t>
      </w:r>
      <w:r w:rsidR="005A1B76" w:rsidRPr="33C1591B">
        <w:rPr>
          <w:b/>
          <w:bCs/>
          <w:sz w:val="24"/>
          <w:szCs w:val="24"/>
        </w:rPr>
        <w:t xml:space="preserve"> 202</w:t>
      </w:r>
      <w:r w:rsidR="00C3078E">
        <w:rPr>
          <w:b/>
          <w:bCs/>
          <w:sz w:val="24"/>
          <w:szCs w:val="24"/>
        </w:rPr>
        <w:t>1</w:t>
      </w:r>
      <w:r w:rsidR="005A1B76" w:rsidRPr="33C1591B">
        <w:rPr>
          <w:b/>
          <w:bCs/>
          <w:sz w:val="24"/>
          <w:szCs w:val="24"/>
        </w:rPr>
        <w:t xml:space="preserve">, at </w:t>
      </w:r>
      <w:r w:rsidR="2B6930C6" w:rsidRPr="33C1591B">
        <w:rPr>
          <w:b/>
          <w:bCs/>
          <w:sz w:val="24"/>
          <w:szCs w:val="24"/>
        </w:rPr>
        <w:t xml:space="preserve">4:00 </w:t>
      </w:r>
      <w:r w:rsidR="005A1B76" w:rsidRPr="33C1591B">
        <w:rPr>
          <w:b/>
          <w:bCs/>
          <w:sz w:val="24"/>
          <w:szCs w:val="24"/>
        </w:rPr>
        <w:t>pm.</w:t>
      </w:r>
    </w:p>
    <w:p w14:paraId="32C2A10D" w14:textId="13698EA9" w:rsidR="33C1591B" w:rsidRDefault="33C1591B" w:rsidP="33C1591B">
      <w:pPr>
        <w:spacing w:line="240" w:lineRule="auto"/>
        <w:jc w:val="both"/>
        <w:rPr>
          <w:b/>
          <w:bCs/>
          <w:sz w:val="24"/>
          <w:szCs w:val="24"/>
        </w:rPr>
      </w:pPr>
    </w:p>
    <w:p w14:paraId="4A2352F3" w14:textId="77777777" w:rsidR="009F2B89" w:rsidRDefault="009F2B89" w:rsidP="009F2B89">
      <w:pPr>
        <w:spacing w:line="240" w:lineRule="auto"/>
        <w:contextualSpacing/>
        <w:jc w:val="both"/>
        <w:rPr>
          <w:b/>
          <w:sz w:val="24"/>
          <w:szCs w:val="24"/>
        </w:rPr>
      </w:pPr>
      <w:r>
        <w:rPr>
          <w:b/>
          <w:sz w:val="24"/>
          <w:szCs w:val="24"/>
        </w:rPr>
        <w:t>_______________________________</w:t>
      </w:r>
    </w:p>
    <w:p w14:paraId="6B1AC156" w14:textId="105EA394" w:rsidR="009F2B89" w:rsidRPr="00CB270B" w:rsidRDefault="00697E3A" w:rsidP="33C1591B">
      <w:pPr>
        <w:spacing w:line="240" w:lineRule="auto"/>
        <w:contextualSpacing/>
        <w:jc w:val="both"/>
        <w:rPr>
          <w:b/>
          <w:bCs/>
          <w:sz w:val="24"/>
          <w:szCs w:val="24"/>
        </w:rPr>
      </w:pPr>
      <w:r>
        <w:rPr>
          <w:b/>
          <w:bCs/>
          <w:sz w:val="24"/>
          <w:szCs w:val="24"/>
        </w:rPr>
        <w:t>Ruth Ann Sor</w:t>
      </w:r>
      <w:r w:rsidR="00A4672F">
        <w:rPr>
          <w:b/>
          <w:bCs/>
          <w:sz w:val="24"/>
          <w:szCs w:val="24"/>
        </w:rPr>
        <w:t>rell</w:t>
      </w:r>
    </w:p>
    <w:p w14:paraId="4B94D5A5" w14:textId="2363CE60" w:rsidR="005A1B76" w:rsidRDefault="005A1B76" w:rsidP="33C1591B">
      <w:pPr>
        <w:spacing w:after="0" w:line="240" w:lineRule="auto"/>
        <w:jc w:val="both"/>
        <w:rPr>
          <w:b/>
          <w:bCs/>
          <w:sz w:val="24"/>
          <w:szCs w:val="24"/>
        </w:rPr>
      </w:pPr>
    </w:p>
    <w:p w14:paraId="18281481" w14:textId="1C37AC7B" w:rsidR="33C1591B" w:rsidRDefault="33C1591B" w:rsidP="33C1591B">
      <w:pPr>
        <w:spacing w:line="240" w:lineRule="auto"/>
        <w:jc w:val="both"/>
        <w:rPr>
          <w:b/>
          <w:bCs/>
          <w:sz w:val="24"/>
          <w:szCs w:val="24"/>
        </w:rPr>
      </w:pPr>
    </w:p>
    <w:p w14:paraId="049F31CB" w14:textId="51738B04" w:rsidR="007678A7" w:rsidRDefault="005A1B76" w:rsidP="33C1591B">
      <w:pPr>
        <w:shd w:val="clear" w:color="auto" w:fill="FFFFFF" w:themeFill="background1"/>
        <w:spacing w:after="0" w:line="240" w:lineRule="auto"/>
        <w:jc w:val="both"/>
        <w:rPr>
          <w:rFonts w:ascii="Arial" w:eastAsia="Times New Roman" w:hAnsi="Arial" w:cs="Arial"/>
          <w:sz w:val="24"/>
          <w:szCs w:val="24"/>
        </w:rPr>
      </w:pPr>
      <w:r w:rsidRPr="33C1591B">
        <w:rPr>
          <w:b/>
          <w:bCs/>
          <w:sz w:val="24"/>
          <w:szCs w:val="24"/>
        </w:rPr>
        <w:t xml:space="preserve">*If. during the course of the meeting, discussion of any item on the agenda should be held in a closed meeting, the Board reserves the right to conduct a closed meeting in accordance with the Texas Open Meetings Act, Tex. Gov Code ᵝ 551.071, </w:t>
      </w:r>
      <w:r w:rsidRPr="33C1591B">
        <w:rPr>
          <w:b/>
          <w:bCs/>
          <w:i/>
          <w:iCs/>
          <w:sz w:val="24"/>
          <w:szCs w:val="24"/>
        </w:rPr>
        <w:t>et. seq</w:t>
      </w:r>
      <w:r w:rsidRPr="33C1591B">
        <w:rPr>
          <w:b/>
          <w:bCs/>
          <w:sz w:val="24"/>
          <w:szCs w:val="24"/>
        </w:rPr>
        <w:t>. including but not limited to the following provisions: (i) ᵝ 551.071 – Consultation with Attorney; (ii) ᵝ 551.072 – Deliberation about Real Property; (iii) ᵝ 551.074 – Personnel Matters or ᵝ 551.087 – Deliberation Regarding Economic Development Negotiations.  Before any closed meeting is convened, the presiding officer will publicly identify the section or sections of the Act authorizing the closed meeting.  All final votes, actions, or decisions will be taken in open meeting.</w:t>
      </w:r>
    </w:p>
    <w:sectPr w:rsidR="007678A7">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90AD0"/>
    <w:multiLevelType w:val="hybridMultilevel"/>
    <w:tmpl w:val="83D2AD48"/>
    <w:lvl w:ilvl="0" w:tplc="52B0AE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A3930DD"/>
    <w:multiLevelType w:val="hybridMultilevel"/>
    <w:tmpl w:val="DCBEFE1C"/>
    <w:lvl w:ilvl="0" w:tplc="40C2DB7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CB657B7"/>
    <w:multiLevelType w:val="hybridMultilevel"/>
    <w:tmpl w:val="28FE23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B76"/>
    <w:rsid w:val="000060B1"/>
    <w:rsid w:val="00015C5A"/>
    <w:rsid w:val="000245F1"/>
    <w:rsid w:val="000326FF"/>
    <w:rsid w:val="000376D1"/>
    <w:rsid w:val="000469A5"/>
    <w:rsid w:val="000A2154"/>
    <w:rsid w:val="000A6CF5"/>
    <w:rsid w:val="000A7A5C"/>
    <w:rsid w:val="000B1841"/>
    <w:rsid w:val="00107AD9"/>
    <w:rsid w:val="00122778"/>
    <w:rsid w:val="0016000E"/>
    <w:rsid w:val="0016441A"/>
    <w:rsid w:val="001743CA"/>
    <w:rsid w:val="00176280"/>
    <w:rsid w:val="00182103"/>
    <w:rsid w:val="001872FA"/>
    <w:rsid w:val="00197DE1"/>
    <w:rsid w:val="001A25B5"/>
    <w:rsid w:val="001B06AB"/>
    <w:rsid w:val="001B3C57"/>
    <w:rsid w:val="001B42F6"/>
    <w:rsid w:val="00207F56"/>
    <w:rsid w:val="002117C9"/>
    <w:rsid w:val="00221CE0"/>
    <w:rsid w:val="002253CC"/>
    <w:rsid w:val="00235E23"/>
    <w:rsid w:val="0024465A"/>
    <w:rsid w:val="00245E42"/>
    <w:rsid w:val="002A5B87"/>
    <w:rsid w:val="002B42EA"/>
    <w:rsid w:val="002C02C2"/>
    <w:rsid w:val="002F27E9"/>
    <w:rsid w:val="00301575"/>
    <w:rsid w:val="003450F2"/>
    <w:rsid w:val="00346411"/>
    <w:rsid w:val="003726F6"/>
    <w:rsid w:val="003A2EAF"/>
    <w:rsid w:val="003A72D1"/>
    <w:rsid w:val="003D35B0"/>
    <w:rsid w:val="003E64F4"/>
    <w:rsid w:val="00401280"/>
    <w:rsid w:val="00411434"/>
    <w:rsid w:val="00416614"/>
    <w:rsid w:val="00430962"/>
    <w:rsid w:val="00431323"/>
    <w:rsid w:val="0044347F"/>
    <w:rsid w:val="00444BB5"/>
    <w:rsid w:val="004516B3"/>
    <w:rsid w:val="0047256D"/>
    <w:rsid w:val="004776A3"/>
    <w:rsid w:val="00492F76"/>
    <w:rsid w:val="004957B6"/>
    <w:rsid w:val="004C5210"/>
    <w:rsid w:val="004C6307"/>
    <w:rsid w:val="004C7248"/>
    <w:rsid w:val="004D52B2"/>
    <w:rsid w:val="004F19C3"/>
    <w:rsid w:val="004F4BFE"/>
    <w:rsid w:val="00507402"/>
    <w:rsid w:val="00507624"/>
    <w:rsid w:val="00522CB0"/>
    <w:rsid w:val="00522F1C"/>
    <w:rsid w:val="00530E1C"/>
    <w:rsid w:val="00544890"/>
    <w:rsid w:val="00555AD5"/>
    <w:rsid w:val="0055666B"/>
    <w:rsid w:val="00565636"/>
    <w:rsid w:val="005A1B76"/>
    <w:rsid w:val="005A3B37"/>
    <w:rsid w:val="005A6D1E"/>
    <w:rsid w:val="005A778B"/>
    <w:rsid w:val="005C5D30"/>
    <w:rsid w:val="005C6DD6"/>
    <w:rsid w:val="00615ECD"/>
    <w:rsid w:val="0062601C"/>
    <w:rsid w:val="006263C0"/>
    <w:rsid w:val="00642EFA"/>
    <w:rsid w:val="00652DBF"/>
    <w:rsid w:val="00654FED"/>
    <w:rsid w:val="00664AE3"/>
    <w:rsid w:val="00672B4F"/>
    <w:rsid w:val="006900B7"/>
    <w:rsid w:val="00690D62"/>
    <w:rsid w:val="00697A88"/>
    <w:rsid w:val="00697E3A"/>
    <w:rsid w:val="006A5179"/>
    <w:rsid w:val="006E47BF"/>
    <w:rsid w:val="007041AE"/>
    <w:rsid w:val="00723F88"/>
    <w:rsid w:val="007427B5"/>
    <w:rsid w:val="00743BC9"/>
    <w:rsid w:val="007475CC"/>
    <w:rsid w:val="00752FC2"/>
    <w:rsid w:val="007678A7"/>
    <w:rsid w:val="007827AD"/>
    <w:rsid w:val="00782A0D"/>
    <w:rsid w:val="0078663F"/>
    <w:rsid w:val="0079415E"/>
    <w:rsid w:val="007C18F6"/>
    <w:rsid w:val="007C2E97"/>
    <w:rsid w:val="007F65F8"/>
    <w:rsid w:val="008068E9"/>
    <w:rsid w:val="0081442F"/>
    <w:rsid w:val="00844E6E"/>
    <w:rsid w:val="00846386"/>
    <w:rsid w:val="00852519"/>
    <w:rsid w:val="00884905"/>
    <w:rsid w:val="008A539A"/>
    <w:rsid w:val="008F0D7B"/>
    <w:rsid w:val="00901355"/>
    <w:rsid w:val="00905E98"/>
    <w:rsid w:val="00917ADF"/>
    <w:rsid w:val="00931974"/>
    <w:rsid w:val="0095516A"/>
    <w:rsid w:val="009A4B15"/>
    <w:rsid w:val="009A7281"/>
    <w:rsid w:val="009C5B54"/>
    <w:rsid w:val="009E061B"/>
    <w:rsid w:val="009F2B89"/>
    <w:rsid w:val="00A234BA"/>
    <w:rsid w:val="00A30081"/>
    <w:rsid w:val="00A35642"/>
    <w:rsid w:val="00A40F20"/>
    <w:rsid w:val="00A44A5C"/>
    <w:rsid w:val="00A4672F"/>
    <w:rsid w:val="00A61354"/>
    <w:rsid w:val="00A66E12"/>
    <w:rsid w:val="00A70414"/>
    <w:rsid w:val="00A7428A"/>
    <w:rsid w:val="00A751B1"/>
    <w:rsid w:val="00A7537C"/>
    <w:rsid w:val="00A75380"/>
    <w:rsid w:val="00A926FB"/>
    <w:rsid w:val="00AA22DA"/>
    <w:rsid w:val="00AA7BAF"/>
    <w:rsid w:val="00AE740A"/>
    <w:rsid w:val="00B0439A"/>
    <w:rsid w:val="00B17CEC"/>
    <w:rsid w:val="00B27D2C"/>
    <w:rsid w:val="00B5276B"/>
    <w:rsid w:val="00B642E9"/>
    <w:rsid w:val="00B67E4C"/>
    <w:rsid w:val="00B9106A"/>
    <w:rsid w:val="00B950AD"/>
    <w:rsid w:val="00BA0260"/>
    <w:rsid w:val="00BA5443"/>
    <w:rsid w:val="00BB4AA3"/>
    <w:rsid w:val="00BD535E"/>
    <w:rsid w:val="00C267DB"/>
    <w:rsid w:val="00C3078E"/>
    <w:rsid w:val="00C3100F"/>
    <w:rsid w:val="00C44500"/>
    <w:rsid w:val="00C45853"/>
    <w:rsid w:val="00C73BBE"/>
    <w:rsid w:val="00CA4352"/>
    <w:rsid w:val="00CB5976"/>
    <w:rsid w:val="00CF424A"/>
    <w:rsid w:val="00CF4B81"/>
    <w:rsid w:val="00D0142C"/>
    <w:rsid w:val="00D236F3"/>
    <w:rsid w:val="00D266A8"/>
    <w:rsid w:val="00D35467"/>
    <w:rsid w:val="00D77622"/>
    <w:rsid w:val="00D80E90"/>
    <w:rsid w:val="00D9007F"/>
    <w:rsid w:val="00DB6CFD"/>
    <w:rsid w:val="00DC356A"/>
    <w:rsid w:val="00DD4B1D"/>
    <w:rsid w:val="00DD5F9C"/>
    <w:rsid w:val="00DE7D1F"/>
    <w:rsid w:val="00DF1783"/>
    <w:rsid w:val="00E2468F"/>
    <w:rsid w:val="00E26858"/>
    <w:rsid w:val="00E36FBF"/>
    <w:rsid w:val="00E717C8"/>
    <w:rsid w:val="00E8285D"/>
    <w:rsid w:val="00EA29CC"/>
    <w:rsid w:val="00EC44B8"/>
    <w:rsid w:val="00EC6301"/>
    <w:rsid w:val="00EC7A4D"/>
    <w:rsid w:val="00EE0D9E"/>
    <w:rsid w:val="00EE3110"/>
    <w:rsid w:val="00EF137A"/>
    <w:rsid w:val="00EF3A46"/>
    <w:rsid w:val="00EF6320"/>
    <w:rsid w:val="00EF70C5"/>
    <w:rsid w:val="00F02BD7"/>
    <w:rsid w:val="00F260FC"/>
    <w:rsid w:val="00F46EA5"/>
    <w:rsid w:val="00F65E6F"/>
    <w:rsid w:val="00F849F8"/>
    <w:rsid w:val="00FE440D"/>
    <w:rsid w:val="00FE75A8"/>
    <w:rsid w:val="0739020E"/>
    <w:rsid w:val="0A321429"/>
    <w:rsid w:val="0A68EBA3"/>
    <w:rsid w:val="0AAABC98"/>
    <w:rsid w:val="0BB13947"/>
    <w:rsid w:val="0D9F5BC9"/>
    <w:rsid w:val="0F46B83F"/>
    <w:rsid w:val="118458DB"/>
    <w:rsid w:val="11B2E597"/>
    <w:rsid w:val="12E948B0"/>
    <w:rsid w:val="15BE41D6"/>
    <w:rsid w:val="1C78B66D"/>
    <w:rsid w:val="1C867DA3"/>
    <w:rsid w:val="22CA5BF8"/>
    <w:rsid w:val="248DCFFE"/>
    <w:rsid w:val="25CBCA0F"/>
    <w:rsid w:val="29C44670"/>
    <w:rsid w:val="2B6930C6"/>
    <w:rsid w:val="2F762C57"/>
    <w:rsid w:val="2FD9D1A4"/>
    <w:rsid w:val="31A58AFE"/>
    <w:rsid w:val="338D8ED1"/>
    <w:rsid w:val="33C1591B"/>
    <w:rsid w:val="3480C826"/>
    <w:rsid w:val="35D70D15"/>
    <w:rsid w:val="35F9F75E"/>
    <w:rsid w:val="36EA7DF3"/>
    <w:rsid w:val="3802F018"/>
    <w:rsid w:val="481E0EB7"/>
    <w:rsid w:val="49777DFD"/>
    <w:rsid w:val="4AAD9BEF"/>
    <w:rsid w:val="4D7BEF3B"/>
    <w:rsid w:val="4E3755F9"/>
    <w:rsid w:val="4FDDD982"/>
    <w:rsid w:val="57941FCD"/>
    <w:rsid w:val="5C5207EE"/>
    <w:rsid w:val="60B6B4ED"/>
    <w:rsid w:val="639B71CF"/>
    <w:rsid w:val="647782D9"/>
    <w:rsid w:val="64D19081"/>
    <w:rsid w:val="65ADBA14"/>
    <w:rsid w:val="6C03426A"/>
    <w:rsid w:val="6F140520"/>
    <w:rsid w:val="7346824D"/>
    <w:rsid w:val="749EB6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1A962"/>
  <w15:chartTrackingRefBased/>
  <w15:docId w15:val="{F2750DD1-9B48-4A6C-9C14-D867F1831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B7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1B76"/>
    <w:pPr>
      <w:ind w:left="720"/>
      <w:contextualSpacing/>
    </w:pPr>
  </w:style>
  <w:style w:type="character" w:styleId="Hyperlink">
    <w:name w:val="Hyperlink"/>
    <w:uiPriority w:val="99"/>
    <w:unhideWhenUsed/>
    <w:rsid w:val="003D35B0"/>
    <w:rPr>
      <w:color w:val="0000FF"/>
      <w:u w:val="single"/>
    </w:rPr>
  </w:style>
  <w:style w:type="paragraph" w:styleId="PlainText">
    <w:name w:val="Plain Text"/>
    <w:basedOn w:val="Normal"/>
    <w:link w:val="PlainTextChar"/>
    <w:uiPriority w:val="99"/>
    <w:unhideWhenUsed/>
    <w:rsid w:val="004776A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776A3"/>
    <w:rPr>
      <w:rFonts w:ascii="Consolas" w:hAnsi="Consolas"/>
      <w:sz w:val="21"/>
      <w:szCs w:val="21"/>
      <w:lang w:eastAsia="en-US"/>
    </w:rPr>
  </w:style>
  <w:style w:type="character" w:styleId="UnresolvedMention">
    <w:name w:val="Unresolved Mention"/>
    <w:basedOn w:val="DefaultParagraphFont"/>
    <w:uiPriority w:val="99"/>
    <w:semiHidden/>
    <w:unhideWhenUsed/>
    <w:rsid w:val="00A66E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855444">
      <w:bodyDiv w:val="1"/>
      <w:marLeft w:val="0"/>
      <w:marRight w:val="0"/>
      <w:marTop w:val="0"/>
      <w:marBottom w:val="0"/>
      <w:divBdr>
        <w:top w:val="none" w:sz="0" w:space="0" w:color="auto"/>
        <w:left w:val="none" w:sz="0" w:space="0" w:color="auto"/>
        <w:bottom w:val="none" w:sz="0" w:space="0" w:color="auto"/>
        <w:right w:val="none" w:sz="0" w:space="0" w:color="auto"/>
      </w:divBdr>
    </w:div>
    <w:div w:id="724714796">
      <w:bodyDiv w:val="1"/>
      <w:marLeft w:val="0"/>
      <w:marRight w:val="0"/>
      <w:marTop w:val="0"/>
      <w:marBottom w:val="0"/>
      <w:divBdr>
        <w:top w:val="none" w:sz="0" w:space="0" w:color="auto"/>
        <w:left w:val="none" w:sz="0" w:space="0" w:color="auto"/>
        <w:bottom w:val="none" w:sz="0" w:space="0" w:color="auto"/>
        <w:right w:val="none" w:sz="0" w:space="0" w:color="auto"/>
      </w:divBdr>
    </w:div>
    <w:div w:id="758141506">
      <w:bodyDiv w:val="1"/>
      <w:marLeft w:val="0"/>
      <w:marRight w:val="0"/>
      <w:marTop w:val="0"/>
      <w:marBottom w:val="0"/>
      <w:divBdr>
        <w:top w:val="none" w:sz="0" w:space="0" w:color="auto"/>
        <w:left w:val="none" w:sz="0" w:space="0" w:color="auto"/>
        <w:bottom w:val="none" w:sz="0" w:space="0" w:color="auto"/>
        <w:right w:val="none" w:sz="0" w:space="0" w:color="auto"/>
      </w:divBdr>
    </w:div>
    <w:div w:id="971833752">
      <w:bodyDiv w:val="1"/>
      <w:marLeft w:val="0"/>
      <w:marRight w:val="0"/>
      <w:marTop w:val="0"/>
      <w:marBottom w:val="0"/>
      <w:divBdr>
        <w:top w:val="none" w:sz="0" w:space="0" w:color="auto"/>
        <w:left w:val="none" w:sz="0" w:space="0" w:color="auto"/>
        <w:bottom w:val="none" w:sz="0" w:space="0" w:color="auto"/>
        <w:right w:val="none" w:sz="0" w:space="0" w:color="auto"/>
      </w:divBdr>
    </w:div>
    <w:div w:id="2030255429">
      <w:bodyDiv w:val="1"/>
      <w:marLeft w:val="0"/>
      <w:marRight w:val="0"/>
      <w:marTop w:val="0"/>
      <w:marBottom w:val="0"/>
      <w:divBdr>
        <w:top w:val="none" w:sz="0" w:space="0" w:color="auto"/>
        <w:left w:val="none" w:sz="0" w:space="0" w:color="auto"/>
        <w:bottom w:val="none" w:sz="0" w:space="0" w:color="auto"/>
        <w:right w:val="none" w:sz="0" w:space="0" w:color="auto"/>
      </w:divBdr>
    </w:div>
    <w:div w:id="2072075792">
      <w:bodyDiv w:val="1"/>
      <w:marLeft w:val="0"/>
      <w:marRight w:val="0"/>
      <w:marTop w:val="0"/>
      <w:marBottom w:val="0"/>
      <w:divBdr>
        <w:top w:val="none" w:sz="0" w:space="0" w:color="auto"/>
        <w:left w:val="none" w:sz="0" w:space="0" w:color="auto"/>
        <w:bottom w:val="none" w:sz="0" w:space="0" w:color="auto"/>
        <w:right w:val="none" w:sz="0" w:space="0" w:color="auto"/>
      </w:divBdr>
    </w:div>
    <w:div w:id="214246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j/95365705025?pwd=MGNQVEZJbkdxUGhkcTZWSWtod296dz09" TargetMode="External"/><Relationship Id="rId3" Type="http://schemas.openxmlformats.org/officeDocument/2006/relationships/numbering" Target="numbering.xml"/><Relationship Id="rId7" Type="http://schemas.openxmlformats.org/officeDocument/2006/relationships/hyperlink" Target="https://us02web.zoom.us/j/8816036876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E15F9A61475A41B0E48B2244DB7FFE" ma:contentTypeVersion="10" ma:contentTypeDescription="Create a new document." ma:contentTypeScope="" ma:versionID="22cfd970a3f636fe6a8d5cfb98ea6fb5">
  <xsd:schema xmlns:xsd="http://www.w3.org/2001/XMLSchema" xmlns:xs="http://www.w3.org/2001/XMLSchema" xmlns:p="http://schemas.microsoft.com/office/2006/metadata/properties" xmlns:ns3="1c80992d-6bf7-40b8-8851-8cea84fbea50" targetNamespace="http://schemas.microsoft.com/office/2006/metadata/properties" ma:root="true" ma:fieldsID="cfc7932fbe3ca107d3b9caf122ee479c" ns3:_="">
    <xsd:import namespace="1c80992d-6bf7-40b8-8851-8cea84fbea5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80992d-6bf7-40b8-8851-8cea84fbea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7F3C9C-F0FC-4B30-9A64-552E409CA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80992d-6bf7-40b8-8851-8cea84fbea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B6B51E-C2EF-4D45-B686-10A1E408AE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412</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 Childress</dc:creator>
  <cp:keywords/>
  <cp:lastModifiedBy>HEDC</cp:lastModifiedBy>
  <cp:revision>16</cp:revision>
  <cp:lastPrinted>2021-04-22T16:48:00Z</cp:lastPrinted>
  <dcterms:created xsi:type="dcterms:W3CDTF">2021-08-13T15:28:00Z</dcterms:created>
  <dcterms:modified xsi:type="dcterms:W3CDTF">2021-08-13T15:53:00Z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0x01010042E15F9A61475A41B0E48B2244DB7FFE</vt:lpwstr>
  </property>
</Properties>
</file>